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Паутинки (Если вечер настанет и длинные, длинные)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вечер настанет и длинные, длинные
          <w:br/>
          Паутинки, летая, блистают по воздуху,
          <w:br/>
          Вдруг запросятся слезы из глаз беспричинные,
          <w:br/>
          И стремишься из комнаты к воле и к отдыху.
          <w:br/>
          И, мгновенью отдавшись, как тень, преклоняешься,
          <w:br/>
          Удивляешься Солнцу, за лесом уснувшему,
          <w:br/>
          И с безмолвием странного мира сливаешься,
          <w:br/>
          Уходя к незабвенному, к счастью минувшему.
          <w:br/>
          И проходишь мечтою аллеи старинные,
          <w:br/>
          Где в вечернем сиянии ждал неизвестного
          <w:br/>
          И ребенком следил, как проносятся длинные
          <w:br/>
          Паутинки воздушные, тени Чудесного.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2022-03-19T12:39:11+03:00</dcterms:created>
  <dcterms:modified xsi:type="dcterms:W3CDTF">2022-03-19T12:39:11+03:00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