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Перед боем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выжженной врагами деревушки,
          <w:br/>
           Где только трубы чёрные торчат,
          <w:br/>
           Как смертный суд, стоят литые пушки,
          <w:br/>
           Хотя они пока ещё молчат. 
          <w:br/>
          <w:br/>
          Но час придёт, но этот час настанет,
          <w:br/>
           И враг падёт в смятенье и тоске,
          <w:br/>
           Когда они над грозным полем брани
          <w:br/>
           Заговорят на русском языке.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2022-04-21T14:54:25+03:00</dcterms:created>
  <dcterms:modified xsi:type="dcterms:W3CDTF">2022-04-21T14:54:25+03:00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