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М.И. Кокорину
          <w:br/>
          <w:br/>
          Велика земля наша славная,
          <w:br/>
          Да нет места в ней сердцу доброму:
          <w:br/>
          Вся пороками позасыпана,
          <w:br/>
          Все цветущее позагублено.
          <w:br/>
          А и дадено добру молодцу
          <w:br/>
          Много-множество добродетелей.
          <w:br/>
          А и ум-то есть, точно молынья,
          <w:br/>
          А и сердце есть, будто солнышко,
          <w:br/>
          И пригож-то он, ровно царский сын,
          <w:br/>
          И хорош-то он, словно ангельчик.
          <w:br/>
          Да не дадено, знать, большой казны,
          <w:br/>
          И пуста мошна, что лес осенью,
          <w:br/>
          А зато не знать ему радости
          <w:br/>
          И прожить всю жизнь прозябаючи…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2022-03-19T07:01:13+03:00</dcterms:created>
  <dcterms:modified xsi:type="dcterms:W3CDTF">2022-03-19T07:01:13+03:00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