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другой гремит и протестует —
          <w:br/>
           Каждой песне свой предел и путь.
          <w:br/>
           Я хотел бы девушку простую
          <w:br/>
           На раздумье мудрое толкнуть.
          <w:br/>
          <w:br/>
          Пусть прочтёт
          <w:br/>
           И пусть закусит губы,
          <w:br/>
           Девичью пушистую губу,
          <w:br/>
           Пусть прочтёт
          <w:br/>
           И пусть она полюбит
          <w:br/>
           Нашу грусть, и радость,
          <w:br/>
           И борьбу.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2022-04-23T11:45:08+03:00</dcterms:created>
  <dcterms:modified xsi:type="dcterms:W3CDTF">2022-04-23T11:45:08+03:00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