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солнечного луча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 вбил в ставню через щелку
          <w:br/>
          Золотистую иголку
          <w:br/>
          И запрыгал на полу.
          <w:br/>
          <w:br/>
          — Эй, проснись, лентяй-мальчишка…
          <w:br/>
          Встали утки, встала мышка,
          <w:br/>
          Кошка моется в углу.
          <w:br/>
          <w:br/>
          Спит! Храпуша… Нос распухнет…
          <w:br/>
          Самовар ворчит, на кухне
          <w:br/>
          Ждет парное молоко.
          <w:br/>
          <w:br/>
          Золотится лес и крыша.
          <w:br/>
          Мчится в лес теленок Миша,
          <w:br/>
          Хвост задравши высоко.
          <w:br/>
          <w:br/>
          Встань-вставай… Вода в кадушке
          <w:br/>
          Холодней брюшка лягушки —
          <w:br/>
          Брызги горсточкой в глаза.
          <w:br/>
          <w:br/>
          День сияет, сад сверкает,
          <w:br/>
          Перед дверью Жучка лает —
          <w:br/>
          Ну, вставай же, егоза!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2022-03-19T04:56:45+03:00</dcterms:created>
  <dcterms:modified xsi:type="dcterms:W3CDTF">2022-03-19T04:56:45+03:00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