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Петух и жемчужное зерно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Навозну кучу разрывая,
          <w:br/>
           Петух нашел Жемчужное зерно
          <w:br/>
           И говорит: «Куда оно?
          <w:br/>
           Какая вещь пустая!
          <w:br/>
           Не глупо ль, что его высоко так ценят?
          <w:br/>
           А я бы право, был гораздо боле рад
          <w:br/>
           Зерну Ячменному: оно не столь хоть видно,
          <w:br/>
           Да сытно».
          <w:br/>
           ________
          <w:br/>
          <w:br/>
          Невежи судят точно так:
          <w:br/>
           В чем толку не поймут, то всё у них пустяк.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2022-04-22T02:35:46+03:00</dcterms:created>
  <dcterms:modified xsi:type="dcterms:W3CDTF">2022-04-22T02:35:46+03:00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