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Пианист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Свою судьбу поди узнай заранее…
          <w:br/>
           И он не знал, что музыку предаст
          <w:br/>
           За чаевые в модном ресторане,
          <w:br/>
           Где с постным видом развлекает нас.
          <w:br/>
           Играет он, как будто отбывает
          <w:br/>
           Свой срок на круглом стуле у фоно.
          <w:br/>
           И музыкой веселой отпевает
          <w:br/>
           Талант, уже загубленный давно.
          <w:br/>
           А дома снова будет слушать Баха,
          <w:br/>
           Когда засядет за уроки дочь…
          <w:br/>
           Мурашками полезут под рубаху
          <w:br/>
           Воспоминанья…
          <w:br/>
           Он их гонит прочь.
          <w:br/>
           И глядя вновь на худенькие руки,
          <w:br/>
           Вдруг пожалеет искренне себя,
          <w:br/>
           Что растерял божественные звуки,
          <w:br/>
           В которых и была его судьба.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2022-04-21T20:21:20+03:00</dcterms:created>
  <dcterms:modified xsi:type="dcterms:W3CDTF">2022-04-21T20:21:20+03:00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