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Пить вино хорошо, если в сердце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Пить вино хорошо, если в сердце весна,
          <w:br/>
           Если гурия рядом, нежна и страстна.
          <w:br/>
           В этом призрачном мире, где тлен и руины,
          <w:br/>
           Для забвенья заветная чаша дана.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2022-04-22T07:31:23+03:00</dcterms:created>
  <dcterms:modified xsi:type="dcterms:W3CDTF">2022-04-22T07:31:23+03:00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