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мне лишь так, когда беда настанет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мне лишь так: когда беда настанет,
          <w:br/>
           Тогда и плачь. «Покуда гром не грянет
          <w:br/>
           Мужик не перекрестится». Таков
          <w:br/>
           Обычай прадедов спокон веков.
          <w:br/>
           Он у меня в крови. Я не умею
          <w:br/>
           Терзаться впрок. Глупее иль умнее
          <w:br/>
           Обычай мой, чем вечное нытье —
          <w:br/>
           Он исстари, он существо 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2022-04-27T00:41:48+03:00</dcterms:created>
  <dcterms:modified xsi:type="dcterms:W3CDTF">2022-04-27T00:41:48+03:00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