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прихоти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
          <w:br/>
          <w:br/>
          По прихоти судьбы — разносчицы даров —
          <w:br/>
          в прекрасный день мне откровенья были.
          <w:br/>
          Я написал роман «Прогулки фрайеров»,
          <w:br/>
          и фрайера меня благодарили.
          <w:br/>
          <w:br/>
          Они сидят в кружок, как пред огнем святым,
          <w:br/>
          забытое людьми и богом племя,
          <w:br/>
          каких-то горьких дум их овевает дым,
          <w:br/>
          и приговор нашептывает время.
          <w:br/>
          <w:br/>
          Они сидят в кружок под низким потолком.
          <w:br/>
          Освистаны их речи и манеры.
          <w:br/>
          Но вечные стихи затвержены тайком,
          <w:br/>
          и сундучок сколочен из фанеры.
          <w:br/>
          <w:br/>
          Наверно, есть резон в исписанных листах,
          <w:br/>
          в затверженных местах и в горстке пепла…
          <w:br/>
          О, как сидят они с улыбкой на устах,
          <w:br/>
          прислушиваясь к выкрикам из пекла!
          <w:br/>
          <w:br/>
          Пока не замело следы их на крыльце
          <w:br/>
          и ложь не посмеялась над судьбою,
          <w:br/>
          я написал роман о них, но в их лице
          <w:br/>
          о нас: ведь все, мой друг, о нас с тобою.
          <w:br/>
          <w:br/>
          Когда в прекрасный день Разносчица даров
          <w:br/>
          вошла в мой тесный двор, бродя дворами,
          <w:br/>
          я мог бы написать, себя переборов,
          <w:br/>
          «Прогулки маляров», «Прогулки поваров»…
          <w:br/>
          Но по пути мне вышло с фрайерами.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2022-03-17T22:31:32+03:00</dcterms:created>
  <dcterms:modified xsi:type="dcterms:W3CDTF">2022-03-17T22:31:32+03:00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