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стеклу стучали ветки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стеклу стучали ветки,
          <w:br/>
           Признак ветреного дня.
          <w:br/>
           Он пришёл к моей соседке,
          <w:br/>
           А остался у меня.
          <w:br/>
           Как всё было, не расскажешь,
          <w:br/>
           Я запуталась сама.
          <w:br/>
           Дом у нас многоэтажный,
          <w:br/>
           Одиноких женшин тьма.
          <w:br/>
           Мы друг к другу ходим часто,
          <w:br/>
           Ведь идти недалеко,
          <w:br/>
           Поболтать о женском счастье,
          <w:br/>
           Под чаёк да под пивко.
          <w:br/>
          <w:br/>
          Возвращаюсь я с работы,
          <w:br/>
           А в окошках свет горит,
          <w:br/>
           И я чувствую, как что-то
          <w:br/>
           Сладко ёкает внутри.
          <w:br/>
           Но порой бывает страшно –
          <w:br/>
           Что там будет впереди?
          <w:br/>
           Дом у нас – многоэтажный,
          <w:br/>
           Одиноких – пруд пруди.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2022-04-23T05:18:54+03:00</dcterms:created>
  <dcterms:modified xsi:type="dcterms:W3CDTF">2022-04-23T05:18:54+03:00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