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Победитель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Одной надеждою питаем,
          <w:br/>
           Одним желаньем окрылен,
          <w:br/>
           Я шел — и сад мне мнился раем
          <w:br/>
           И чистым — темный небосклон.
          <w:br/>
          <w:br/>
          Я шел на смертный поединок,
          <w:br/>
           Но сердцем славил бытие;
          <w:br/>
           Смирен и нищ, как Божий инок,
          <w:br/>
           И не отточено копье.
          <w:br/>
          <w:br/>
          И помню дальше, — мгла пылала,
          <w:br/>
           Цвела закатная гроза,
          <w:br/>
           И на меня из-под забрала
          <w:br/>
           Глядели мертвые глаза.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2022-04-22T22:08:32+03:00</dcterms:created>
  <dcterms:modified xsi:type="dcterms:W3CDTF">2022-04-22T22:08:32+03:00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