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что-то, да, всегда под что-то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что-то, да, всегда под что-то,
          <w:br/>
           под чье-то будущее «да»
          <w:br/>
           вершится жаркая работа,
          <w:br/>
           мучительная, как беда.
          <w:br/>
          <w:br/>
          Тот хмель уйдет, уйдет похмелье,
          <w:br/>
           и будет пусто и светло.
          <w:br/>
           Но если что-то мы посмели,
          <w:br/>
           то, значит, что-то нас вело,
          <w:br/>
          <w:br/>
          и, значит, что-то было в миге,
          <w:br/>
           глухом и тесном, как тюрьма,
          <w:br/>
           раз существуют в мире книги,
          <w:br/>
           деревья, дети и дома.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2022-04-21T19:19:20+03:00</dcterms:created>
  <dcterms:modified xsi:type="dcterms:W3CDTF">2022-04-21T19:19:20+03:00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