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шум балтийских волн Самарина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 шум балтийских волн Самарина фон Бок
          <w:br/>
          Разит без умолку. Их битву петь возьмусь ли?
          <w:br/>
          Ко матушке Москве решпект во мне глубок,
          <w:br/>
          Но «Lieber Augustin»[1] мои играют гусли,
          <w:br/>
          И, как ни повернусь, везде найду изъян:
          <w:br/>
          Самарин — Муромец, фон Бок же — грубиян.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2022-03-21T22:29:18+03:00</dcterms:created>
  <dcterms:modified xsi:type="dcterms:W3CDTF">2022-03-21T22:29:18+03:00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