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Подписи под домами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Каменную макулатуру
          <w:br/>
           трудно сдать в утиль.
          <w:br/>
           Мраморную одежку
          <w:br/>
           слишком долго донашивать.
          <w:br/>
           Землетрясений тоже
          <w:br/>
           в центре России нет.
          <w:br/>
           Будут стоять колонны,
          <w:br/>
           здания приукрашивать.
          <w:br/>
           Будут глаза мозолить,
          <w:br/>
           будут портить вид.
          <w:br/>
           Будущие поколения
          <w:br/>
           это не раз удивит.
          <w:br/>
           Поэтому, товарищи
          <w:br/>
           градостроители,
          <w:br/>
           тщательно продумывайте
          <w:br/>
           наши обители.
          <w:br/>
           Чтобы только по совести
          <w:br/>
           всем вам себя вести,
          <w:br/>
           надо было бы подписи
          <w:br/>
           под домами ввести.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2022-04-24T05:36:05+03:00</dcterms:created>
  <dcterms:modified xsi:type="dcterms:W3CDTF">2022-04-24T05:36:05+03:00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