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восточному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Скажи мне, веточка, где ты росла:
          <w:br/>
          В аду или в райском саду?
          <w:br/>
          И зачем она мне тебя принесла —
          <w:br/>
          На радость иль на беду?
          <w:br/>
          <w:br/>
          — Ах, там, где она меня сорвала,
          <w:br/>
          Там близко от рая до ада:
          <w:br/>
          У Древа познанья Добра и Зла
          <w:br/>
          Кончается ограда…
          <w:br/>
          <w:br/>
          — Скажи, добро или зло познают
          <w:br/>
          Те, кто любовь познали?
          <w:br/>
          Скажи, о чём соловьи поют —
          <w:br/>
          О радости или печали?
          <w:br/>
          <w:br/>
          — Мой милый, тот, кто любовь познает,
          <w:br/>
          Познает Добро и Зло,
          <w:br/>
          И таких вопросов не задает:
          <w:br/>
          Он знает — ему повезло!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2022-03-18T02:29:10+03:00</dcterms:created>
  <dcterms:modified xsi:type="dcterms:W3CDTF">2022-03-18T02:29:10+03:00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