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(Глубокие рифмы)
          <w:br/>
          Рвется ветер одичалый,
          <w:br/>
          Буря знак дала погонь…
          <w:br/>
          С бурен споря, родич алый,
          <w:br/>
          Машет сотней лап огонь.
          <w:br/>
          Рамы трески, двери скрежет,
          <w:br/>
          Балок грохот, гуд и рев…
          <w:br/>
          Буря с боя вереск режет,
          <w:br/>
          Гнет стволы в дуги дерев!
          <w:br/>
          Страшен ты, Кашей летучий!
          <w:br/>
          Но, как светлый сердолик,
          <w:br/>
          Месяц вниз, сквозь щели тучи,
          <w:br/>
          Клонит милосердо лик.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2022-03-21T05:27:37+03:00</dcterms:created>
  <dcterms:modified xsi:type="dcterms:W3CDTF">2022-03-21T05:27:37+03:00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