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Поздняя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Осветив черепицу на крыше
          <w:br/>
          И согрев древесину сосны,
          <w:br/>
          Поднимается выше и выше
          <w:br/>
          Запоздалое солнце весны.
          <w:br/>
          <w:br/>
          В розовато-коричневом дыме
          <w:br/>
          Не покрытых листами ветвей,
          <w:br/>
          Весь пронизан лучами косыми,
          <w:br/>
          Бьет крылом и поет соловей.
          <w:br/>
          <w:br/>
          Как естественно здесь повторенье
          <w:br/>
          Лаконически-медленных фраз,
          <w:br/>
          Точно малое это творенье
          <w:br/>
          Их поет специально для нас!
          <w:br/>
          <w:br/>
          О любимые сердцем обманы,
          <w:br/>
          Заблужденья младенческих лет!
          <w:br/>
          В день, когда зеленеют поляны,
          <w:br/>
          Мне от вас избавления нет.
          <w:br/>
          <w:br/>
          Я, как древний Коперник, разрушил
          <w:br/>
          Пифагорово пенье светил
          <w:br/>
          И в основе его обнаружил
          <w:br/>
          Только лепет и музыку крыл.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2021-11-11T04:38:23+03:00</dcterms:created>
  <dcterms:modified xsi:type="dcterms:W3CDTF">2021-11-11T04:38:23+03:00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