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Поздравить мы тебя решили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Поздравить мы тебя решили
          <w:br/>
          (Пусть с опозданием большим —
          <w:br/>
          У нас с детьми заботы были):
          <w:br/>
          Живи сто лет на радость 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2022-03-18T08:24:59+03:00</dcterms:created>
  <dcterms:modified xsi:type="dcterms:W3CDTF">2022-03-18T08:24:59+03:00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