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Помнишь, как залетела в окно синица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Помнишь, как залетела в окно синица,
          <w:br/>
           Какого наделала переполоху?
          <w:br/>
           Не сердись
          <w:br/>
           на свою залетную птицу,
          <w:br/>
           сама понимаю, что это плохо.
          <w:br/>
          <w:br/>
          Только напрасно меня ты гонишь,
          <w:br/>
           Словами недобрыми ранишь часто:
          <w:br/>
           я не долго буду с тобой —
          <w:br/>
           всего лишь
          <w:br/>
           до своего последнего часа.
          <w:br/>
          <w:br/>
          Потом ты плотнее притворишь двери,
          <w:br/>
           рамы заклеишь бумагой белой…
          <w:br/>
           Когда-нибудь вспомнишь,
          <w:br/>
          <w:br/>
          себе не веря:
          <w:br/>
           неужели летала,
          <w:br/>
           мешала,
          <w:br/>
           пела?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2022-04-21T16:24:49+03:00</dcterms:created>
  <dcterms:modified xsi:type="dcterms:W3CDTF">2022-04-21T16:24:49+03:00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