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стольких роз, городов и тостов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стольких роз, городов и тостов —
          <w:br/>
          Ах, ужель не лень
          <w:br/>
          Вам любить меня? Вы — почти что остов,
          <w:br/>
          Я — почти что тень.
          <w:br/>
          <w:br/>
          И зачем мне знать, что к небесным силам
          <w:br/>
          Вам взывать пришлось?
          <w:br/>
          И зачем мне знать, что пахнуло — Нилом
          <w:br/>
          От моих волос?
          <w:br/>
          <w:br/>
          Нет, уж лучше я расскажу Вам сказку:
          <w:br/>
          Был тогда — январь.
          <w:br/>
          Кто-то бросил розу. Монах под маской
          <w:br/>
          Проносил фонарь.
          <w:br/>
          <w:br/>
          Чей-то пьяный голос молил и злился
          <w:br/>
          У соборных стен.
          <w:br/>
          В этот самый час Дон-Жуан Кастильский
          <w:br/>
          Повстречал — Кармен.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2022-03-18T15:23:26+03:00</dcterms:created>
  <dcterms:modified xsi:type="dcterms:W3CDTF">2022-03-18T15:23:26+03:00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