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опять пишу последние слова,
          <w:br/>
          Предсмертные стихи, звучащие уныло…
          <w:br/>
          Опять, опять пишу унылые слова.
          <w:br/>
          Но не забыто все, что грезилось и было!
          <w:br/>
          Пусть будущего нет, пусть завтра — не мое,
          <w:br/>
          Но не забыто все, что грезилось и было.
          <w:br/>
          Теперь не жизни жаль, где я изведал все:
          <w:br/>
          Победу и позор, и все изгибы чувства, —
          <w:br/>
          Нет, мне не жизни жаль, где я изведал все.
          <w:br/>
          Но вы, мечты мои! провиденья искусства!
          <w:br/>
          Ряды замышленных и не свершенных дел!
          <w:br/>
          Вы, вы, мечты мои, провиденья искусства!
          <w:br/>
          Как горько умирать, не кончив, что хотел,
          <w:br/>
          Едва найдя свой путь к восторгам идеала! —
          <w:br/>
          О, горько умирать, не кончив, что хотел…
          <w:br/>
          Так много думано, исполнено так мало!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2022-03-20T09:34:56+03:00</dcterms:created>
  <dcterms:modified xsi:type="dcterms:W3CDTF">2022-03-20T09:34:56+03:00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