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листок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иногда хочу быть одинок
          <w:br/>
           Среди людей —
          <w:br/>
           Как тайна между строк.
          <w:br/>
           Не надо мне тогда застольных фраз,
          <w:br/>
           Чужого понимания и вздоха.
          <w:br/>
           Я одинок,
          <w:br/>
           Как вечно одинока
          <w:br/>
           Вселенная, глядящая на нас.
          <w:br/>
           Я одинок.
          <w:br/>
           Как одинок цветок.
          <w:br/>
           Когда его срывают и уносят.
          <w:br/>
           Я одинок,
          <w:br/>
           Как одинока осень,
          <w:br/>
           Когда последний падает листок.
          <w:br/>
           Мне хорошо, когда я одинок,
          <w:br/>
           Как будто в чём-то я себе помог.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2022-04-22T20:21:26+03:00</dcterms:created>
  <dcterms:modified xsi:type="dcterms:W3CDTF">2022-04-22T20:21:26+03:00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