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я помню прощальные речи,
          <w:br/>
          Их шептавшие помню уста.
          <w:br/>
          «Только чистым даруются встречи.
          <w:br/>
          Мы увидимся, будь же чиста».
          <w:br/>
          <w:br/>
          Я учителю молча внимала.
          <w:br/>
          Был он нежность и ласковость весь.
          <w:br/>
          Он о «там» говорил, но как мало
          <w:br/>
          Это «там» заменяло мне «здесь»!
          <w:br/>
          <w:br/>
          Тишина посылается роком, —
          <w:br/>
          Тем и вечны слова, что тихи.
          <w:br/>
          Говорил он о самом глубоком,
          <w:br/>
          Баратынского вспомнил стихи;
          <w:br/>
          <w:br/>
          Говорил о игре отражений,
          <w:br/>
          О лучах закатившихся звезд…
          <w:br/>
          Я не помню его выражений,
          <w:br/>
          Но улыбку я помню и жест.
          <w:br/>
          <w:br/>
          Ни следа от былого недуга,
          <w:br/>
          Не мучительно бремя креста.
          <w:br/>
          Только чистые узрят друг друга, —
          <w:br/>
          Мой любимый, я буду чиста!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2022-03-18T22:36:41+03:00</dcterms:created>
  <dcterms:modified xsi:type="dcterms:W3CDTF">2022-03-18T22:36:41+03:00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