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Послесловие к басне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Еврейская птица ворона,
          <w:br/>
          зачем тебе сыра кусок?
          <w:br/>
          Чтоб каркать во время урона,
          <w:br/>
          терзая продрогший лесок?
          <w:br/>
          <w:br/>
          Нет! Чуждый ольхе или вербе,
          <w:br/>
          чье главное свойство — длина,
          <w:br/>
          сыр с месяцем схож на ущербе.
          <w:br/>
          Я в профиль его влюблена.
          <w:br/>
          <w:br/>
          Точней, ты скорее астроном,
          <w:br/>
          ворона, чем жертва лисы.
          <w:br/>
          Но профиль, присущий воронам,
          <w:br/>
          пожалуй не меньшей красы.
          <w:br/>
          <w:br/>
          Я просто мечтала о браке,
          <w:br/>
          пока не столкнулась с лисой,
          <w:br/>
          пытаясь помножить во мраке
          <w:br/>
          свой профиль на сыр со слезой.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2022-03-17T22:03:18+03:00</dcterms:created>
  <dcterms:modified xsi:type="dcterms:W3CDTF">2022-03-17T22:03:18+03:00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