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Почему-то в детстве рисовал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Почему-то в детстве рисовал я
          <w:br/>
          Только то, чего не мог увидеть, –
          <w:br/>
          Например, сражения морские,
          <w:br/>
          Только тех, кого у нас не встретишь, –
          <w:br/>
          Например, индейцев и пиратов,
          <w:br/>
          Только те края, где не был я, –
          <w:br/>
          То есть горы, джунгли и пустыни.
          <w:br/>
          А с натуры брал я только солнце
          <w:br/>
          С длинными и толстыми лучами.
          <w:br/>
          Были у него глаза и губы,
          <w:br/>
          И они почти всегда смеялись.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2022-03-19T10:03:42+03:00</dcterms:created>
  <dcterms:modified xsi:type="dcterms:W3CDTF">2022-03-19T10:03:42+03:00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