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и няня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«Няня, няня! правда ль это,
          <w:br/>
           Что здесь сказано поэтом?
          <w:br/>
           Будто мне не век играть;
          <w:br/>
           Что достанется узнать
          <w:br/>
           Девушке девичье горе,
          <w:br/>
           Своенравное, как море;
          <w:br/>
           И, что мне теперь так мило,
          <w:br/>
           Будет горестно, постыло;
          <w:br/>
           Что привыкну тосковать
          <w:br/>
           И украдкою вздыхать…
          <w:br/>
           День ли весело проснется —
          <w:br/>
           Дева дню не улыбнется,
          <w:br/>
           Выйдет с грустью на крыльцо
          <w:br/>
           Освежить свое лицо.
          <w:br/>
           Поглядит ли на дубравы,
          <w:br/>
           На невинные забавы,
          <w:br/>
           На шелковые луга,
          <w:br/>
           На зеленые брега —
          <w:br/>
           Всё под твердью голубою
          <w:br/>
           Дышит радостью земною;
          <w:br/>
           Ей лишь скучно, и слеза
          <w:br/>
           Оросит ее глаза…» —
          <w:br/>
           «И!.. Не верь, мое дитя,
          <w:br/>
           Они гуторят шутя;
          <w:br/>
           Их ты сказкам не внимай,
          <w:br/>
           Плюнь на Книжку! пой, играй!..»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2022-04-22T13:31:43+03:00</dcterms:created>
  <dcterms:modified xsi:type="dcterms:W3CDTF">2022-04-22T13:31:43+03:00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