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Хвалами ты свой дух насытил,
          <w:br/>
           И мыслишь, внемля торжеству,
          <w:br/>
           Что лавр ты Пушкина похитил
          <w:br/>
           И им обвил свою главу.
          <w:br/>
           А думал Пушкин простодушный,
          <w:br/>
           Что прочен здесь его венок…
          <w:br/>
           Но видел я другой урок
          <w:br/>
           Фортуны гордой и бездушной.
          <w:br/>
           Раз, близ Неаполя, осел
          <w:br/>
           На гроб Вергилия забрел
          <w:br/>
           И — лавр поэта многовечный
          <w:br/>
           Переломил бесчеловечно,
          <w:br/>
           И, что ужаснее всего —
          <w:br/>
           Представь себе,— он съел 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2022-04-22T11:12:26+03:00</dcterms:created>
  <dcterms:modified xsi:type="dcterms:W3CDTF">2022-04-22T11:12:26+03:00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