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Прав, что не взял меня с собой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Прав, что не взял меня с собой
          <w:br/>
          И не назвал своей подругой,
          <w:br/>
          Я стала песней и судьбой,
          <w:br/>
          Ночной бессонницей и вьюгой.
          <w:br/>
          Меня бы не узнали вы
          <w:br/>
          На пригородном полустанке
          <w:br/>
          В той молодящейся, увы,
          <w:br/>
          И деловитой парижанке.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2022-03-17T20:52:15+03:00</dcterms:created>
  <dcterms:modified xsi:type="dcterms:W3CDTF">2022-03-17T20:52:15+03:00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