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Прелести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реже я и все бесстрастней
          <w:br/>
          Смотрю на прелести земли,
          <w:br/>
          Как в детстве нежившие басни,
          <w:br/>
          Красоты мира отошли.
          <w:br/>
          Мне тяжела дневная зелень
          <w:br/>
          И слишком сини небеса,
          <w:br/>
          Для слуха каждый звук разделен,
          <w:br/>
          Когда взволнуются леса.
          <w:br/>
          Люблю я сумрачные краски,
          <w:br/>
          Громады стен в лучах луны,
          <w:br/>
          Меня приветствует по-братски
          <w:br/>
          Мир дорассветной тишины.
          <w:br/>
          Дрожа, белеет сумрак чуткий,
          <w:br/>
          Гремящий город мертв на час,
          <w:br/>
          Спят мудрецы, спят проститутки,
          <w:br/>
          И в два ряда мне светит газ.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2022-03-20T05:01:48+03:00</dcterms:created>
  <dcterms:modified xsi:type="dcterms:W3CDTF">2022-03-20T05:01:48+03:00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