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Прелюд (Когда-нибудь о нашем веке)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Когда-нибудь о нашем веке
          <w:br/>
           Потомок скажет: «В этот век
          <w:br/>
           Поймал, как молнию, навеки
          <w:br/>
           Стихию слова человек.
          <w:br/>
           И он по линиям и клеткам,
          <w:br/>
           Как ток, пустил его крыла!
          <w:br/>
           Оно служило пятилеткам,
          <w:br/>
           Творя великие дела,
          <w:br/>
           Оно тащило мир из праха,
          <w:br/>
           Преобразуя естество!
          <w:br/>
          <w:br/>
          Лишь музы плакали от страха
          <w:br/>
           Перед могуществом его».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2022-04-25T05:13:53+03:00</dcterms:created>
  <dcterms:modified xsi:type="dcterms:W3CDTF">2022-04-25T05:13:53+03:00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