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Препинаний и букв чародей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Препинаний и букв чародей,
          <w:br/>
          Лиходей непечатного слова
          <w:br/>
          Трал украл для волшебного лова
          <w:br/>
          Рифм и наоборотных идей.
          <w:br/>
          <w:br/>
          Мы, неуклюжие, мы, горемычные,
          <w:br/>
          Идём и падаем по всей России…
          <w:br/>
          Придут другие, ещё лиричнее,
          <w:br/>
          Но это будут не мы — другие.
          <w:br/>
          <w:br/>
          Автогонщик, бурлак и ковбой,
          <w:br/>
          Презирающий гладь плоскогорий,
          <w:br/>
          В мир реальнейших фантасмагорий
          <w:br/>
          Первым в связке ведёшь за собой!
          <w:br/>
          <w:br/>
          Стонешь ты эти горькие, личные,
          <w:br/>
          В мире лучшие строки! Какие?
          <w:br/>
          Придут другие, ещё лиричнее,
          <w:br/>
          Но это будут не мы — другие.
          <w:br/>
          <w:br/>
          Пришли дотошные «немыдругие»,
          <w:br/>
          Они — хорошие, стихи — плохие.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2022-03-20T14:39:18+03:00</dcterms:created>
  <dcterms:modified xsi:type="dcterms:W3CDTF">2022-03-20T14:39:18+03:00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