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Приапу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 я разбил; там, под сенью развесистых буков,
          <w:br/>
           В мраке прохладном, статую воздвиг я Приапу.
          <w:br/>
           Он, возделатель мирный садов, охранитель
          <w:br/>
           Гротов и рощ, и цветов, и орудий садовых,
          <w:br/>
           Юным деревьям даст силу расти, увенчает
          <w:br/>
           Листьем душистым, плодом сладкосочным обвесит.
          <w:br/>
           Подле статуи, из грота, шумя упадает
          <w:br/>
           Ключ светловодный; его осеняют ветвями
          <w:br/>
           Дубы; на них свои гнезда дрозды укрепляют…
          <w:br/>
           Будь благосклонен, хранитель пустынного сада!
          <w:br/>
           Ты, увенчанный венком из лозы виноградной,
          <w:br/>
           Плюща и желтых колосьев! пролей свою благость
          <w:br/>
           Щедрой рукою на эти орудья простые,
          <w:br/>
           Заступ садовый, и серп полукруглый, и соху.
          <w:br/>
           И нагруженные туго плодами корзины.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2022-04-22T11:13:00+03:00</dcterms:created>
  <dcterms:modified xsi:type="dcterms:W3CDTF">2022-04-22T11:13:00+03:00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