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Приезд. Пародия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дождь волною грязной
          <w:br/>
           Так и мочил,
          <w:br/>
           Когда к клячонке безобразной
          <w:br/>
           Я подходил.
          <w:br/>
          <w:br/>
          Смотрели грустно так и лужи,
          <w:br/>
           И улиц тьма,
          <w:br/>
           И как-то сжалися от стужи
          <w:br/>
           Кругом дома.
          <w:br/>
          <w:br/>
          И ванька мой к квартире дальной
          <w:br/>
           Едва плелся,
          <w:br/>
           И, шапку сняв, глядел печально,
          <w:br/>
           На чай прося.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2022-04-22T02:52:25+03:00</dcterms:created>
  <dcterms:modified xsi:type="dcterms:W3CDTF">2022-04-22T02:52:25+03:00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