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Прикосновение к бумаге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Прикосновение к бумаге
          <w:br/>
           Карандаша — и сразу
          <w:br/>
           Мы будто боги или маги
          <w:br/>
           В иную входим фазу.
          <w:br/>
           И сразу станет все понятно,
          <w:br/>
           И все нестрашно сразу,
          <w:br/>
           Лишь не кидайтесь на попятный,
          <w:br/>
           Не обрывайте фразу,
          <w:br/>
           И за строкой строка — толпою,
          <w:br/>
           Как будто по приказу…
          <w:br/>
           Лишь ты, доверие слепое,
          <w:br/>
           Не подвело ни разу.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2022-04-27T00:45:34+03:00</dcterms:created>
  <dcterms:modified xsi:type="dcterms:W3CDTF">2022-04-27T00:45:34+03:00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