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березку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ее видал и не парадной,
          <w:br/>
           Не царевной гордой на кругу,
          <w:br/>
           А нескладной,
          <w:br/>
           Даже неприглядной,
          <w:br/>
           Утонувшей по уши в снегу.
          <w:br/>
          <w:br/>
          Не кудрявой
          <w:br/>
           И не золотистой,
          <w:br/>
           Не расхожей — оторви да брось,
          <w:br/>
           А совсем беспомощной,
          <w:br/>
           Без листьев,
          <w:br/>
           Голенькой
          <w:br/>
           И вымокшей насквозь.
          <w:br/>
          <w:br/>
          Видывал и в грозы и в бураны,
          <w:br/>
           При ночных огнях
          <w:br/>
           И на заре.
          <w:br/>
           Знаю все рубцы ее и раны,
          <w:br/>
           Все изъяны на ее коре,
          <w:br/>
          <w:br/>
          И люблю любовью настоящей
          <w:br/>
           Всю как есть,
          <w:br/>
           От макушки до пят.
          <w:br/>
           О такой любви непреходящей
          <w:br/>
           Громко на миру не говорят.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2022-04-23T00:40:25+03:00</dcterms:created>
  <dcterms:modified xsi:type="dcterms:W3CDTF">2022-04-23T00:40:25+03:00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