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Проходят годы, прожитые всеми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Проходят годы, прожитые всеми,
          <w:br/>
          Но не у всех один и тот же срок.
          <w:br/>
          Когда сказал: а вот, мол, в наше время, —
          <w:br/>
          То это значит, что подвёл итог.
          <w:br/>
          <w:br/>
          Вот! В наше время всё было не так —
          <w:br/>
          По другим мы дорогам ходили.
          <w:br/>
          В наше время всё было не так —
          <w:br/>
          Мы другие слова говорили…
          <w:br/>
          В наше время всё было не так.
          <w:br/>
          <w:br/>
          Мы не всегда чем старше, тем мудрее,
          <w:br/>
          Но почему-то — сразу не поймёшь —
          <w:br/>
          Мы часто вспоминаем наше время,
          <w:br/>
          Когда ругаем нашу молодёжь.
          <w:br/>
          <w:br/>
          Да! В наше время всё было не так —
          <w:br/>
          По другим мы дорогам ходили.
          <w:br/>
          В наше время всё было не так —
          <w:br/>
          Мы другие слова говорили…
          <w:br/>
          В наше время всё было не так.
          <w:br/>
          <w:br/>
          Конечно, неизбежно повторенье.
          <w:br/>
          Но сетуя на тех, кто слишком юн,
          <w:br/>
          И часто говоря: «Вот в наше время…»,
          <w:br/>
          Мы вспоминаем молодость свою.
          <w:br/>
          <w:br/>
          Нет! В наше время всё было и так —
          <w:br/>
          Мы по тем же дорогам ходили.
          <w:br/>
          В наше время бывало и так —
          <w:br/>
          Мы и те же слова говорили…
          <w:br/>
          В наше время бывало и так!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2022-03-20T14:29:33+03:00</dcterms:created>
  <dcterms:modified xsi:type="dcterms:W3CDTF">2022-03-20T14:29:33+03:00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