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 безрассудная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Птичка безрассудная
          <w:br/>
           С беленькими перьями,
          <w:br/>
           Что ты все хлопочешь,
          <w:br/>
           Для кого стараешься?
          <w:br/>
           Почему так жалобно
          <w:br/>
           Песенку поешь?
          <w:br/>
           Почему не плачешь ты
          <w:br/>
           И не улыбаешься?
          <w:br/>
           Для чего страдаешь ты,
          <w:br/>
           Для чего живешь?
          <w:br/>
           Ничего не знаешь ты, —
          <w:br/>
           Да и знать не надо
          <w:br/>
           Все равно погибнешь ты,
          <w:br/>
           Так же, как и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2022-04-26T11:34:25+03:00</dcterms:created>
  <dcterms:modified xsi:type="dcterms:W3CDTF">2022-04-26T11:34:25+03:00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