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 душной комнате, где клочья серой ваты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 душной комнате, где клочья серой ваты
          <w:br/>
          И склянки с кислотой, часы хрипят и бьют,-
          <w:br/>
          Гигантские шаги, с которых петли сняты,-
          <w:br/>
          В туманной памяти виденья оживут.
          <w:br/>
          <w:br/>
          И лихорадочный больной, тоской распятый,
          <w:br/>
          Худыми пальцами свивая тонкий жгут,
          <w:br/>
          Сжимает свой платок, как талисман крылатый,
          <w:br/>
          И с отвращением глядит на круг минут…
          <w:br/>
          <w:br/>
          То было в сентябре, вертелись флюгера,
          <w:br/>
          И ставни хлопали,- но буйная игра
          <w:br/>
          Гигантов и детей пророческой казалась,
          <w:br/>
          <w:br/>
          И тело нежное то плавно подымалось,
          <w:br/>
          То грузно падало: средь пестрого двора
          <w:br/>
          Живая карусель, без музыки, вращалась!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2022-03-18T23:37:59+03:00</dcterms:created>
  <dcterms:modified xsi:type="dcterms:W3CDTF">2022-03-18T23:37:59+03:00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