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разные
          <w:br/>
          Названы здесь имена
          <w:br/>
          (ЭлИзабет, Лиззи,
          <w:br/>
          Бэтси и Бэсс),
          <w:br/>
          Но так называлась
          <w:br/>
          Девчонка одна.
          <w:br/>
          Она и ходила
          <w:br/>
          С корзинкою в лес.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2022-03-19T04:21:50+03:00</dcterms:created>
  <dcterms:modified xsi:type="dcterms:W3CDTF">2022-03-19T04:21:50+03:00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