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 (Ночь, цветы, но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цветы, но ты
          <w:br/>
          В стране иной.
          <w:br/>
          Ночь. Со мною ты…
          <w:br/>
          Да, ты — со мной.
          <w:br/>
          Вздох твоих речей
          <w:br/>
          Горячей —
          <w:br/>
          В глушь моих степей
          <w:br/>
          В ветре взвей!
          <w:br/>
          Будто блеск лучей
          <w:br/>
          В моей глуши, —
          <w:br/>
          Ясный блеск твоей,
          <w:br/>
          Твоей души.
          <w:br/>
          Пусть душа моя —
          <w:br/>
          Твоя
          <w:br/>
          Голубая колыбель:
          <w:br/>
          Спи, усни…
          <w:br/>
          Утра первые огни…
          <w:br/>
          Чу! Свирель…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2022-03-18T08:55:09+03:00</dcterms:created>
  <dcterms:modified xsi:type="dcterms:W3CDTF">2022-03-18T08:55:09+03:00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