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Разлука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(С богемского)</em>
          <w:br/>
          <w:br/>
          В небе всё сияло,
          <w:br/>
           В поле всё цвело;
          <w:br/>
           Но тебя не стало —
          <w:br/>
           Всё с тобой прошло.
          <w:br/>
          <w:br/>
          Ты, как сон крылатый,
          <w:br/>
           Милая, ушла!
          <w:br/>
           Ты все ароматы
          <w:br/>
           С собой унесла.
          <w:br/>
          <w:br/>
          Одни только думы
          <w:br/>
           Мой грустный удел.
          <w:br/>
           Скорей бы угрюмый
          <w:br/>
           Борей зашумел…
          <w:br/>
          <w:br/>
          Но вечной весною
          <w:br/>
           Цвети всё для ней!
          <w:br/>
           Я ею одною
          <w:br/>
           Живу — и без 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2022-04-21T21:42:30+03:00</dcterms:created>
  <dcterms:modified xsi:type="dcterms:W3CDTF">2022-04-21T21:42:30+03:00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