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Речи медной, когда-то звучавшей на форуме Римском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Речи медной, когда-то звучавшей на форуме Римском,
          <w:br/>
          Я бы ответить желал звуками тех же времен,
          <w:br/>
          Но дерзну ль состязаться с Титаном, себе подчинившим
          <w:br/>
          Все наречья земли, словно все ветры Эол,
          <w:br/>
          С тем, кто в строки письма влагает Симмаха сладость,
          <w:br/>
          Кто в авсонийский размер Пушкина стих
          <w:br/>
          заключил.
          <w:br/>
          Нет, обращаться не смею к другим благосклонным
          <w:br/>
          Каменам.
          <w:br/>
          Я Полигимнии лишь скромный вручаю ответ,
          <w:br/>
          Муза, любовно скажи «quam mellea res set epistui»[1],
          <w:br/>
          Если, как подпись, стоит Федор Евгеньевич
          <w:br/>
          Корт.
          <w:br/>
          <w:br/>
          <w:br/>
          <w:br/>
          [1]Сколь приятно должно быть послание (лат.)		    	 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2022-03-18T10:47:00+03:00</dcterms:created>
  <dcterms:modified xsi:type="dcterms:W3CDTF">2022-03-18T10:47:00+03:00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