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Романс (Красой небесною прекрасна)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Красой небесною прекрасна,
          <w:br/>
           Печальна, сумрачна она;
          <w:br/>
           Она, как мертвая, безгласна,
          <w:br/>
           Она, как мертвая, бледна.
          <w:br/>
          <w:br/>
          Склонив заплаканные очи,
          <w:br/>
           Поникнув на руку челом,
          <w:br/>
           Она сидит во мраке ночи
          <w:br/>
           На белом камне гробовом.
          <w:br/>
          <w:br/>
          При ней, как тихий житель рая,
          <w:br/>
           Унылый сын ее стоит,
          <w:br/>
           И грудь невинного, вздыхая,
          <w:br/>
           На груди матери дрожит.
          <w:br/>
          <w:br/>
          На утро взор поселянина
          <w:br/>
           Увидел с раннею зарей
          <w:br/>
           Два трупа — матери и сына,
          <w:br/>
           И их оплакал, как родной.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2022-04-23T17:30:13+03:00</dcterms:created>
  <dcterms:modified xsi:type="dcterms:W3CDTF">2022-04-23T17:30:13+03:00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