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(Ты видишь ли, барин, вдали дерева)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видишь ли, барин, вдали дерева?
          <w:br/>
           Под ними измята младая трава!»
          <w:br/>
           — Но кто же младую траву там измял?
          <w:br/>
           Какой дерзновенный, злодей и нахал?
          <w:br/>
           «Вчера, как сгустилась вечерняя мгла,
          <w:br/>
           Там был твой конюший — и дева была.
          <w:br/>
           Они пролежали там целую ночь —
          <w:br/>
           А дева, как слышно, боярская дочь.
          <w:br/>
           Кисейное платье белело на ней,
          <w:br/>
           Две алые розы в извивах кудрей;
          <w:br/>
           И серьги с алмазом, кушак голубой,
          <w:br/>
           И цепь золотая, и крест золотой.
          <w:br/>
           Я видел, как в терем входила она,
          <w:br/>
           . . . . . . . . . . . . . . . . .»
          <w:br/>
           И барин, бледнея, очами сверкал:
          <w:br/>
           Свою он невесту в той деве узнал!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2022-04-21T16:26:37+03:00</dcterms:created>
  <dcterms:modified xsi:type="dcterms:W3CDTF">2022-04-21T16:26:37+03:00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