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знаю я, когда ночная тишь
          <w:br/>
          Овеет дом, глубоко усыпленный,
          <w:br/>
          О, знаю я, как страстно ты грустишь
          <w:br/>
          Своей душой, жестоко оскорбленной!..
          <w:br/>
          <w:br/>
          И я, и я в разлуке изнемог!
          <w:br/>
          И я - в тоске! Я гнусь под тяжкой ношей...
          <w:br/>
          Теперь я спрячу счастье под замок,-
          <w:br/>
          Вернись ко мне: я все-таки хороший...
          <w:br/>
          <w:br/>
          А ты - как в бурю снасть на корабле,-
          <w:br/>
          Трепещешь мной, но не придешь ты снова:
          <w:br/>
          В твоей любви нет ничего земного,-
          <w:br/>
          Такой любви не место на земле!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2021-11-11T01:01:35+03:00</dcterms:created>
  <dcterms:modified xsi:type="dcterms:W3CDTF">2021-11-11T01:01:35+03:00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