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Шумливый стих прадедовских столетий
          <w:br/>
           Недаром расставлял лукаво сети, —
          <w:br/>
           Его манерный дух и ныне не угас
          <w:br/>
           И тонкой грацией пленяет нас.
          <w:br/>
           Опять ему внимаем, словно дети,
          <w:br/>
           На склоне лет, как будто на рассвете.
          <w:br/>
           И знаю, что поможет в этот час
          <w:br/>
           Шумливый стих.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2022-04-22T13:20:06+03:00</dcterms:created>
  <dcterms:modified xsi:type="dcterms:W3CDTF">2022-04-22T13:20:06+03:00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