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прошла наша жизнь, не прошла.
          <w:br/>
           Где-то снова играет тальянка,
          <w:br/>
           И от песни простой оживает душа.
          <w:br/>
           Я – росинка твоя, россиянка.
          <w:br/>
          <w:br/>
          Ах, теперь люди мало поют,
          <w:br/>
           И российская жизнь – не гулянка.
          <w:br/>
           Нам бы дом свой спасти от бессмысленных смут:
          <w:br/>
           Я – росинка твоя, россиянка.
          <w:br/>
          <w:br/>
          Русь – моя путеводная нить,
          <w:br/>
           Сказка леса и быль полустанка…
          <w:br/>
           Я на этой земле научилась любить:
          <w:br/>
           Я – росинка твоя, россиянка.
          <w:br/>
          <w:br/>
          Не прошла наша жизнь, не прошла.
          <w:br/>
           Возвратится былая осанка,
          <w:br/>
           И воскреснет душа от любви и тепла.
          <w:br/>
           Я – росинка твоя, россиянка.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2022-04-22T10:14:49+03:00</dcterms:created>
  <dcterms:modified xsi:type="dcterms:W3CDTF">2022-04-22T10:14:49+03:00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