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(Не скажу никому)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скажу никому,
          <w:br/>
           Отчего я весной
          <w:br/>
           По полям и лугам
          <w:br/>
           Не сбираю цветов.
          <w:br/>
          <w:br/>
          Та весна далеко,
          <w:br/>
           Те завяли цветы,
          <w:br/>
           Из которых я с ним
          <w:br/>
           Завивала венки!
          <w:br/>
          <w:br/>
          И тех нет уж и дней,
          <w:br/>
           Что летели стрелой,
          <w:br/>
           Что любовью нас жгли,
          <w:br/>
           Что палили огнем!
          <w:br/>
          <w:br/>
          Все прошло уж давно…
          <w:br/>
           Не воротишь назад!
          <w:br/>
           Для чего ж без него
          <w:br/>
           Цветы стану я рвать?
          <w:br/>
          <w:br/>
          Не скажу никому,
          <w:br/>
           Отчего у меня
          <w:br/>
           Тяжело на груди
          <w:br/>
           Злая грусть налегла…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2022-04-21T20:37:20+03:00</dcterms:created>
  <dcterms:modified xsi:type="dcterms:W3CDTF">2022-04-21T20:37:20+03:00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