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Взгляни, как солнце обольщает
          <w:br/>
           Пересыхающий ручей
          <w:br/>
           Полдневной прелестью своей,-
          <w:br/>
           А он рокочет и вздыхает
          <w:br/>
           И на бегу оскудевает
          <w:br/>
           Средь обнажившихся камней.
          <w:br/>
          <w:br/>
          Под вечер путник молодой
          <w:br/>
           Приходит, песню напевая;
          <w:br/>
           Свой посох на песок слагая,
          <w:br/>
           Он воду черпает рукой
          <w:br/>
           И пьет — в струе, уже ночной,
          <w:br/>
           Своей судьбы не узнавая.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2022-04-22T08:19:22+03:00</dcterms:created>
  <dcterms:modified xsi:type="dcterms:W3CDTF">2022-04-22T08:19:22+03:00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